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B169" w14:textId="77777777" w:rsidR="004C74AC" w:rsidRDefault="004C74AC" w:rsidP="004C74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Horizons Tasmania</w:t>
      </w:r>
    </w:p>
    <w:p w14:paraId="08DCEADB" w14:textId="77777777" w:rsidR="004C74AC" w:rsidRDefault="004C74AC" w:rsidP="004C74AC">
      <w:pPr>
        <w:rPr>
          <w:b/>
          <w:bCs/>
          <w:sz w:val="32"/>
          <w:szCs w:val="32"/>
        </w:rPr>
      </w:pPr>
    </w:p>
    <w:p w14:paraId="1E2A81A4" w14:textId="77777777" w:rsidR="004C74AC" w:rsidRDefault="004C74AC" w:rsidP="004C74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POSITION DESCRIPTION: BOARD DIRECTOR</w:t>
      </w:r>
    </w:p>
    <w:p w14:paraId="5FBC3F40" w14:textId="77777777" w:rsidR="004C74AC" w:rsidRDefault="004C74AC" w:rsidP="004C74AC">
      <w:pPr>
        <w:rPr>
          <w:lang w:eastAsia="en-US"/>
        </w:rPr>
      </w:pPr>
    </w:p>
    <w:p w14:paraId="53D36FD0" w14:textId="77777777" w:rsidR="004C74AC" w:rsidRDefault="004C74AC" w:rsidP="004C74AC">
      <w:pPr>
        <w:pBdr>
          <w:top w:val="single" w:sz="4" w:space="1" w:color="auto"/>
        </w:pBdr>
        <w:rPr>
          <w:b/>
          <w:bCs/>
        </w:rPr>
      </w:pPr>
    </w:p>
    <w:p w14:paraId="788F7310" w14:textId="77777777" w:rsidR="004C74AC" w:rsidRDefault="004C74AC" w:rsidP="004C74AC">
      <w:pPr>
        <w:rPr>
          <w:b/>
          <w:bCs/>
        </w:rPr>
      </w:pPr>
      <w:r>
        <w:rPr>
          <w:b/>
          <w:bCs/>
        </w:rPr>
        <w:t>Responsibilities</w:t>
      </w:r>
    </w:p>
    <w:p w14:paraId="323E33D6" w14:textId="77777777" w:rsidR="004C74AC" w:rsidRDefault="004C74AC" w:rsidP="004C74AC">
      <w:r>
        <w:t>Directors are responsible for:</w:t>
      </w:r>
    </w:p>
    <w:p w14:paraId="3CA68337" w14:textId="77777777" w:rsidR="000E36A8" w:rsidRDefault="00976D78" w:rsidP="004C74AC">
      <w:pPr>
        <w:pStyle w:val="ListParagraph"/>
        <w:numPr>
          <w:ilvl w:val="0"/>
          <w:numId w:val="1"/>
        </w:numPr>
      </w:pPr>
      <w:r>
        <w:t xml:space="preserve">Understanding </w:t>
      </w:r>
      <w:r w:rsidR="004C74AC" w:rsidRPr="0036367F">
        <w:t xml:space="preserve">the </w:t>
      </w:r>
      <w:r>
        <w:t xml:space="preserve">business </w:t>
      </w:r>
      <w:r w:rsidR="000E36A8">
        <w:t>of NHT and being aware of key developments</w:t>
      </w:r>
    </w:p>
    <w:p w14:paraId="17575882" w14:textId="404D6BC7" w:rsidR="004C74AC" w:rsidRPr="0036367F" w:rsidRDefault="000E36A8" w:rsidP="004C74AC">
      <w:pPr>
        <w:pStyle w:val="ListParagraph"/>
        <w:numPr>
          <w:ilvl w:val="0"/>
          <w:numId w:val="1"/>
        </w:numPr>
      </w:pPr>
      <w:r>
        <w:t>Familiarising themselves with the governance documents</w:t>
      </w:r>
      <w:r w:rsidR="004C74AC" w:rsidRPr="0036367F">
        <w:t xml:space="preserve"> of NHT</w:t>
      </w:r>
      <w:r w:rsidR="001233AA">
        <w:t xml:space="preserve"> that oversee </w:t>
      </w:r>
      <w:r w:rsidR="00560310">
        <w:t>the Board's operations and performance</w:t>
      </w:r>
    </w:p>
    <w:p w14:paraId="0CEB3CCF" w14:textId="77777777" w:rsidR="004C74AC" w:rsidRPr="001233AA" w:rsidRDefault="004C74AC" w:rsidP="004C74AC">
      <w:pPr>
        <w:pStyle w:val="ListParagraph"/>
        <w:numPr>
          <w:ilvl w:val="0"/>
          <w:numId w:val="1"/>
        </w:numPr>
      </w:pPr>
      <w:r w:rsidRPr="001233AA">
        <w:t>Respecting the role of the Chair and enabling the respectful, efficient running of meetings</w:t>
      </w:r>
    </w:p>
    <w:p w14:paraId="52D83E4A" w14:textId="4CDA8B8D" w:rsidR="005E7F20" w:rsidRDefault="005E7F20" w:rsidP="004C74AC">
      <w:pPr>
        <w:pStyle w:val="ListParagraph"/>
        <w:numPr>
          <w:ilvl w:val="0"/>
          <w:numId w:val="1"/>
        </w:numPr>
      </w:pPr>
      <w:r>
        <w:t>Making a serious commitment to participate actively in the work of the Board</w:t>
      </w:r>
    </w:p>
    <w:p w14:paraId="378892EA" w14:textId="35D8A254" w:rsidR="004C74AC" w:rsidRDefault="005E7F20" w:rsidP="004C74AC">
      <w:pPr>
        <w:pStyle w:val="ListParagraph"/>
        <w:numPr>
          <w:ilvl w:val="0"/>
          <w:numId w:val="1"/>
        </w:numPr>
      </w:pPr>
      <w:r>
        <w:t>Staying informed about Board matters, preparing themselves well for meetings and reviewing and commenting on minutes and reports</w:t>
      </w:r>
    </w:p>
    <w:p w14:paraId="0D78D9F3" w14:textId="56285F34" w:rsidR="004C74AC" w:rsidRDefault="00A64ADA" w:rsidP="004C74AC">
      <w:pPr>
        <w:pStyle w:val="ListParagraph"/>
        <w:numPr>
          <w:ilvl w:val="0"/>
          <w:numId w:val="1"/>
        </w:numPr>
      </w:pPr>
      <w:r>
        <w:t xml:space="preserve">Making regular attendance </w:t>
      </w:r>
      <w:r w:rsidR="00EB7EFE">
        <w:t xml:space="preserve">a priority </w:t>
      </w:r>
      <w:r>
        <w:t xml:space="preserve">at </w:t>
      </w:r>
      <w:r w:rsidR="004C74AC">
        <w:t>meetings of the Board, sub-committees of which they are a member, the Annual General Meeting</w:t>
      </w:r>
      <w:r w:rsidR="005E7F20">
        <w:t xml:space="preserve"> and other important related meetings</w:t>
      </w:r>
      <w:r w:rsidR="004C74AC">
        <w:t xml:space="preserve"> </w:t>
      </w:r>
      <w:r w:rsidR="00174AFE">
        <w:t>or events</w:t>
      </w:r>
    </w:p>
    <w:p w14:paraId="39430773" w14:textId="569BC252" w:rsidR="005E7F20" w:rsidRDefault="009A1624" w:rsidP="004C74AC">
      <w:pPr>
        <w:pStyle w:val="ListParagraph"/>
        <w:numPr>
          <w:ilvl w:val="0"/>
          <w:numId w:val="1"/>
        </w:numPr>
      </w:pPr>
      <w:r>
        <w:t>Cultivating</w:t>
      </w:r>
      <w:r w:rsidR="005E7F20" w:rsidRPr="0036367F">
        <w:t xml:space="preserve"> a</w:t>
      </w:r>
      <w:r>
        <w:t xml:space="preserve"> </w:t>
      </w:r>
      <w:r w:rsidR="00560310">
        <w:t>productive</w:t>
      </w:r>
      <w:r w:rsidR="005E7F20" w:rsidRPr="0036367F">
        <w:t xml:space="preserve"> working relationship with other Directors that contributes to consensus</w:t>
      </w:r>
    </w:p>
    <w:p w14:paraId="6904D2DF" w14:textId="67C52DD3" w:rsidR="001233AA" w:rsidRPr="00511DCE" w:rsidRDefault="001233AA" w:rsidP="001233AA">
      <w:pPr>
        <w:pStyle w:val="ListParagraph"/>
        <w:numPr>
          <w:ilvl w:val="0"/>
          <w:numId w:val="1"/>
        </w:numPr>
      </w:pPr>
      <w:r>
        <w:t>Providing advice, opinion</w:t>
      </w:r>
      <w:r w:rsidR="00EB7EFE">
        <w:t>s</w:t>
      </w:r>
      <w:r>
        <w:t xml:space="preserve"> and independent judgement to inform board decisions</w:t>
      </w:r>
    </w:p>
    <w:p w14:paraId="660686AE" w14:textId="6D3519D2" w:rsidR="005E7F20" w:rsidRPr="001233AA" w:rsidRDefault="00E9252F" w:rsidP="004C74AC">
      <w:pPr>
        <w:pStyle w:val="ListParagraph"/>
        <w:numPr>
          <w:ilvl w:val="0"/>
          <w:numId w:val="1"/>
        </w:numPr>
      </w:pPr>
      <w:r w:rsidRPr="001233AA">
        <w:t>Abid</w:t>
      </w:r>
      <w:r w:rsidR="001233AA" w:rsidRPr="001233AA">
        <w:t>ing</w:t>
      </w:r>
      <w:r w:rsidRPr="001233AA">
        <w:t xml:space="preserve"> by the </w:t>
      </w:r>
      <w:r w:rsidR="004C74AC" w:rsidRPr="001233AA">
        <w:t xml:space="preserve">decisions of the Board </w:t>
      </w:r>
      <w:r w:rsidR="00E24BC6" w:rsidRPr="001233AA">
        <w:t>once reached</w:t>
      </w:r>
      <w:r w:rsidR="004C74AC" w:rsidRPr="001233AA">
        <w:t xml:space="preserve"> and presenting a united front for NHT</w:t>
      </w:r>
    </w:p>
    <w:p w14:paraId="7CB98180" w14:textId="14E911DD" w:rsidR="004C74AC" w:rsidRDefault="005E7F20" w:rsidP="00F8519B">
      <w:pPr>
        <w:pStyle w:val="ListParagraph"/>
        <w:numPr>
          <w:ilvl w:val="0"/>
          <w:numId w:val="1"/>
        </w:numPr>
      </w:pPr>
      <w:r w:rsidRPr="00511DCE">
        <w:t>Being an active participant in the Board’s annual evaluation</w:t>
      </w:r>
      <w:r w:rsidR="00A64ADA">
        <w:t xml:space="preserve"> and</w:t>
      </w:r>
      <w:r w:rsidRPr="00511DCE">
        <w:t xml:space="preserve"> planning efforts</w:t>
      </w:r>
      <w:r w:rsidR="00F8519B">
        <w:t>.</w:t>
      </w:r>
    </w:p>
    <w:p w14:paraId="73AA1331" w14:textId="10000679" w:rsidR="004C74AC" w:rsidRDefault="004C74AC" w:rsidP="004C74AC">
      <w:pPr>
        <w:rPr>
          <w:b/>
          <w:bCs/>
        </w:rPr>
      </w:pPr>
      <w:r>
        <w:rPr>
          <w:b/>
          <w:bCs/>
        </w:rPr>
        <w:t>Desirable personal attributes and skills</w:t>
      </w:r>
    </w:p>
    <w:p w14:paraId="5EAF3D34" w14:textId="646E88C2" w:rsidR="004C74AC" w:rsidRPr="001233AA" w:rsidRDefault="004C74AC" w:rsidP="004C74AC">
      <w:pPr>
        <w:pStyle w:val="ListParagraph"/>
        <w:numPr>
          <w:ilvl w:val="0"/>
          <w:numId w:val="2"/>
        </w:numPr>
      </w:pPr>
      <w:r w:rsidRPr="009A1624">
        <w:t>Integrity</w:t>
      </w:r>
      <w:r w:rsidR="00560310" w:rsidRPr="009A1624">
        <w:t xml:space="preserve"> and Respect</w:t>
      </w:r>
      <w:r w:rsidRPr="009A1624">
        <w:t xml:space="preserve"> – </w:t>
      </w:r>
      <w:r w:rsidR="00E24BC6" w:rsidRPr="001233AA">
        <w:t xml:space="preserve">acts ethically and </w:t>
      </w:r>
      <w:r w:rsidR="0022741E" w:rsidRPr="001233AA">
        <w:t xml:space="preserve">lawfully </w:t>
      </w:r>
      <w:r w:rsidR="00E24BC6" w:rsidRPr="001233AA">
        <w:t xml:space="preserve">carries out duties and responsibilities </w:t>
      </w:r>
      <w:r w:rsidR="00BF59A1" w:rsidRPr="001233AA">
        <w:t xml:space="preserve">placed in </w:t>
      </w:r>
      <w:r w:rsidR="00E24BC6" w:rsidRPr="001233AA">
        <w:t>themselves by the owners of NHT</w:t>
      </w:r>
      <w:r w:rsidR="00511DCE" w:rsidRPr="001233AA">
        <w:t>, putting NHT’s interests before personal interests</w:t>
      </w:r>
      <w:r w:rsidR="00E24BC6" w:rsidRPr="001233AA">
        <w:t xml:space="preserve"> </w:t>
      </w:r>
    </w:p>
    <w:p w14:paraId="03CBDE38" w14:textId="3BE3FB48" w:rsidR="004C74AC" w:rsidRPr="009A1624" w:rsidRDefault="004C74AC" w:rsidP="004C74AC">
      <w:pPr>
        <w:pStyle w:val="ListParagraph"/>
        <w:numPr>
          <w:ilvl w:val="0"/>
          <w:numId w:val="2"/>
        </w:numPr>
      </w:pPr>
      <w:r w:rsidRPr="009A1624">
        <w:t xml:space="preserve">Effective communicator – the ability to </w:t>
      </w:r>
      <w:r w:rsidR="008A7AA2" w:rsidRPr="009A1624">
        <w:t xml:space="preserve">work cooperatively with </w:t>
      </w:r>
      <w:r w:rsidRPr="009A1624">
        <w:t xml:space="preserve">fellow Directors </w:t>
      </w:r>
    </w:p>
    <w:p w14:paraId="6DACFC40" w14:textId="77777777" w:rsidR="009A1624" w:rsidRPr="009A1624" w:rsidRDefault="004C74AC" w:rsidP="004C74AC">
      <w:pPr>
        <w:pStyle w:val="ListParagraph"/>
        <w:numPr>
          <w:ilvl w:val="0"/>
          <w:numId w:val="2"/>
        </w:numPr>
        <w:rPr>
          <w:b/>
          <w:bCs/>
        </w:rPr>
      </w:pPr>
      <w:r w:rsidRPr="009A1624">
        <w:t>Engaged commitment</w:t>
      </w:r>
      <w:r>
        <w:t xml:space="preserve"> – a </w:t>
      </w:r>
      <w:r w:rsidR="008A7AA2">
        <w:t>personal commitment to NHT’s vision and willingness to work to achieve its objectives</w:t>
      </w:r>
    </w:p>
    <w:p w14:paraId="3F18B427" w14:textId="7E4380D0" w:rsidR="004C74AC" w:rsidRDefault="00EB7EFE" w:rsidP="004C74AC">
      <w:pPr>
        <w:pStyle w:val="ListParagraph"/>
        <w:numPr>
          <w:ilvl w:val="0"/>
          <w:numId w:val="2"/>
        </w:numPr>
        <w:rPr>
          <w:b/>
          <w:bCs/>
        </w:rPr>
      </w:pPr>
      <w:r>
        <w:t>Inclusion and d</w:t>
      </w:r>
      <w:r w:rsidR="00A64ADA">
        <w:t>iversity</w:t>
      </w:r>
      <w:r w:rsidR="009A1624">
        <w:t xml:space="preserve"> awareness – the ability to relate to and see issues from </w:t>
      </w:r>
      <w:r w:rsidR="00A64ADA">
        <w:t xml:space="preserve">the </w:t>
      </w:r>
      <w:r w:rsidR="009A1624">
        <w:t>perspective of people from diverse abilities and backgrounds</w:t>
      </w:r>
      <w:r w:rsidR="004C74AC">
        <w:t>.</w:t>
      </w:r>
    </w:p>
    <w:p w14:paraId="73F5C9C9" w14:textId="41307EC8" w:rsidR="00F8519B" w:rsidRDefault="00F8519B" w:rsidP="004C74AC">
      <w:pPr>
        <w:rPr>
          <w:b/>
          <w:bCs/>
        </w:rPr>
      </w:pPr>
      <w:r>
        <w:rPr>
          <w:b/>
          <w:bCs/>
        </w:rPr>
        <w:t>Essential requirement</w:t>
      </w:r>
    </w:p>
    <w:p w14:paraId="7C7C98A4" w14:textId="5CD1BE75" w:rsidR="00F8519B" w:rsidRDefault="00F8519B" w:rsidP="004C74AC">
      <w:r>
        <w:t>Current Working with Vulnerable People Card (TAS)</w:t>
      </w:r>
    </w:p>
    <w:p w14:paraId="75847AFF" w14:textId="77777777" w:rsidR="00F8519B" w:rsidRPr="00F8519B" w:rsidRDefault="00F8519B" w:rsidP="004C74AC"/>
    <w:p w14:paraId="31C423A5" w14:textId="4C5F02A8" w:rsidR="004C74AC" w:rsidRDefault="004C74AC" w:rsidP="004C74AC">
      <w:pPr>
        <w:rPr>
          <w:b/>
          <w:bCs/>
        </w:rPr>
      </w:pPr>
      <w:r>
        <w:rPr>
          <w:b/>
          <w:bCs/>
        </w:rPr>
        <w:t xml:space="preserve">Other </w:t>
      </w:r>
    </w:p>
    <w:p w14:paraId="4C9844DC" w14:textId="25D04D09" w:rsidR="004C74AC" w:rsidRDefault="004C74AC" w:rsidP="004C74AC">
      <w:r>
        <w:t xml:space="preserve">The position of Director is </w:t>
      </w:r>
      <w:r w:rsidR="00511DCE">
        <w:t>voluntary</w:t>
      </w:r>
      <w:r>
        <w:t xml:space="preserve">. </w:t>
      </w:r>
      <w:r w:rsidR="00976D78">
        <w:t>Directors are required to donate their time, expertise, contacts and influence.</w:t>
      </w:r>
    </w:p>
    <w:p w14:paraId="0896968C" w14:textId="616278BB" w:rsidR="004C74AC" w:rsidRDefault="004C74AC" w:rsidP="004C74AC">
      <w:r>
        <w:t xml:space="preserve">Directors are required to attend </w:t>
      </w:r>
      <w:r w:rsidR="0026254C">
        <w:t xml:space="preserve">Board meetings which are </w:t>
      </w:r>
      <w:r w:rsidR="0026254C" w:rsidRPr="00F8519B">
        <w:t>typically held six times per year</w:t>
      </w:r>
      <w:r w:rsidR="0026254C">
        <w:t xml:space="preserve"> for </w:t>
      </w:r>
      <w:r>
        <w:t xml:space="preserve"> approximately </w:t>
      </w:r>
      <w:r w:rsidR="0026254C">
        <w:t>two</w:t>
      </w:r>
      <w:r>
        <w:t xml:space="preserve"> hours depending on scheduling. Directors should also be prepared to nominate for sub-committees of the Board. The workload of committees is variable, but Directors should anticipate needing to spend approximately two hours a month contributing to the work of any sub-committee of which they are a member.</w:t>
      </w:r>
    </w:p>
    <w:p w14:paraId="141A3E8C" w14:textId="77777777" w:rsidR="004C74AC" w:rsidRDefault="004C74AC" w:rsidP="004C74AC"/>
    <w:p w14:paraId="249DB7F5" w14:textId="46AC69A0" w:rsidR="000E36A8" w:rsidRDefault="000E36A8" w:rsidP="000E36A8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NHT’s Constitution - Relevant Rules for Directors</w:t>
      </w:r>
    </w:p>
    <w:p w14:paraId="51A6EE65" w14:textId="04350D2B" w:rsidR="000E36A8" w:rsidRDefault="000E36A8" w:rsidP="000E36A8">
      <w:r>
        <w:t>The following is a list of some of the Rules relevant to the role of Director that are contained in NHT’s Constitution. It is not a complete list and Directors should refer to the Constitution for the exact wording and context of each Rule.</w:t>
      </w:r>
    </w:p>
    <w:p w14:paraId="0C1481F8" w14:textId="72C92A7C" w:rsidR="000E36A8" w:rsidRDefault="000E36A8" w:rsidP="000E36A8">
      <w:r>
        <w:lastRenderedPageBreak/>
        <w:t xml:space="preserve">Rule 24.2 – The Board of NHT is </w:t>
      </w:r>
      <w:r w:rsidR="00E86C07">
        <w:t>comprised of</w:t>
      </w:r>
      <w:r>
        <w:t xml:space="preserve"> up to nine members, seven of whom are elected at the Annual General Meeting as Elected Directors, and two </w:t>
      </w:r>
      <w:r w:rsidR="00E86C07">
        <w:t xml:space="preserve">of whom are </w:t>
      </w:r>
      <w:r>
        <w:t xml:space="preserve">appointed by </w:t>
      </w:r>
      <w:r w:rsidR="00F8519B">
        <w:t xml:space="preserve">the </w:t>
      </w:r>
      <w:r>
        <w:t xml:space="preserve">Elected Directors </w:t>
      </w:r>
      <w:proofErr w:type="spellStart"/>
      <w:r>
        <w:t>as</w:t>
      </w:r>
      <w:proofErr w:type="spellEnd"/>
      <w:r>
        <w:t xml:space="preserve"> Appointed Directors. </w:t>
      </w:r>
    </w:p>
    <w:p w14:paraId="09CAC271" w14:textId="03D09A12" w:rsidR="000E36A8" w:rsidRDefault="000E36A8" w:rsidP="000E36A8">
      <w:r>
        <w:t xml:space="preserve">Rule 24.3 &amp; 24.4 - A term of a Director is two years.  Elected Directors may serve no more than four consecutive terms and Appointed Directors can be renewed </w:t>
      </w:r>
      <w:r w:rsidR="00E86C07">
        <w:t xml:space="preserve">after two years </w:t>
      </w:r>
      <w:r>
        <w:t xml:space="preserve">if </w:t>
      </w:r>
      <w:r w:rsidR="00E86C07">
        <w:t>considered</w:t>
      </w:r>
      <w:r>
        <w:t xml:space="preserve"> appropriate.</w:t>
      </w:r>
    </w:p>
    <w:p w14:paraId="42921722" w14:textId="24137D6E" w:rsidR="000E36A8" w:rsidRDefault="000E36A8" w:rsidP="000E36A8">
      <w:r>
        <w:t xml:space="preserve">Rule 25 – </w:t>
      </w:r>
      <w:r w:rsidR="00E9252F">
        <w:t xml:space="preserve">Elected </w:t>
      </w:r>
      <w:r>
        <w:t>Directors are nominated by members of the Association.</w:t>
      </w:r>
    </w:p>
    <w:p w14:paraId="798E4206" w14:textId="77777777" w:rsidR="000E36A8" w:rsidRDefault="000E36A8" w:rsidP="000E36A8">
      <w:r>
        <w:t>Rule 26 – A Director must not be absent from three consecutive meetings of the Board without the consent of the Board.</w:t>
      </w:r>
    </w:p>
    <w:p w14:paraId="461E5C8D" w14:textId="77777777" w:rsidR="00693EEA" w:rsidRDefault="00693EEA"/>
    <w:sectPr w:rsidR="00693E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CB5C" w14:textId="77777777" w:rsidR="004E56A4" w:rsidRDefault="004E56A4" w:rsidP="00EB7EFE">
      <w:r>
        <w:separator/>
      </w:r>
    </w:p>
  </w:endnote>
  <w:endnote w:type="continuationSeparator" w:id="0">
    <w:p w14:paraId="6F465C08" w14:textId="77777777" w:rsidR="004E56A4" w:rsidRDefault="004E56A4" w:rsidP="00EB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2090" w14:textId="77777777" w:rsidR="004E56A4" w:rsidRDefault="004E56A4" w:rsidP="00EB7EFE">
      <w:r>
        <w:separator/>
      </w:r>
    </w:p>
  </w:footnote>
  <w:footnote w:type="continuationSeparator" w:id="0">
    <w:p w14:paraId="5AFD0969" w14:textId="77777777" w:rsidR="004E56A4" w:rsidRDefault="004E56A4" w:rsidP="00EB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996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4A2177" w14:textId="6B97ED87" w:rsidR="00EB7EFE" w:rsidRDefault="00EB7E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EE336E" w14:textId="77777777" w:rsidR="00EB7EFE" w:rsidRDefault="00EB7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7C56"/>
    <w:multiLevelType w:val="hybridMultilevel"/>
    <w:tmpl w:val="D5BAE128"/>
    <w:lvl w:ilvl="0" w:tplc="7A6E61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24467"/>
    <w:multiLevelType w:val="hybridMultilevel"/>
    <w:tmpl w:val="DD7ED062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>
      <w:start w:val="1"/>
      <w:numFmt w:val="lowerRoman"/>
      <w:lvlText w:val="%3."/>
      <w:lvlJc w:val="right"/>
      <w:pPr>
        <w:ind w:left="2084" w:hanging="180"/>
      </w:pPr>
    </w:lvl>
    <w:lvl w:ilvl="3" w:tplc="0C09000F">
      <w:start w:val="1"/>
      <w:numFmt w:val="decimal"/>
      <w:lvlText w:val="%4."/>
      <w:lvlJc w:val="left"/>
      <w:pPr>
        <w:ind w:left="2804" w:hanging="360"/>
      </w:pPr>
    </w:lvl>
    <w:lvl w:ilvl="4" w:tplc="0C090019">
      <w:start w:val="1"/>
      <w:numFmt w:val="lowerLetter"/>
      <w:lvlText w:val="%5."/>
      <w:lvlJc w:val="left"/>
      <w:pPr>
        <w:ind w:left="3524" w:hanging="360"/>
      </w:pPr>
    </w:lvl>
    <w:lvl w:ilvl="5" w:tplc="0C09001B">
      <w:start w:val="1"/>
      <w:numFmt w:val="lowerRoman"/>
      <w:lvlText w:val="%6."/>
      <w:lvlJc w:val="right"/>
      <w:pPr>
        <w:ind w:left="4244" w:hanging="180"/>
      </w:pPr>
    </w:lvl>
    <w:lvl w:ilvl="6" w:tplc="0C09000F">
      <w:start w:val="1"/>
      <w:numFmt w:val="decimal"/>
      <w:lvlText w:val="%7."/>
      <w:lvlJc w:val="left"/>
      <w:pPr>
        <w:ind w:left="4964" w:hanging="360"/>
      </w:pPr>
    </w:lvl>
    <w:lvl w:ilvl="7" w:tplc="0C090019">
      <w:start w:val="1"/>
      <w:numFmt w:val="lowerLetter"/>
      <w:lvlText w:val="%8."/>
      <w:lvlJc w:val="left"/>
      <w:pPr>
        <w:ind w:left="5684" w:hanging="360"/>
      </w:pPr>
    </w:lvl>
    <w:lvl w:ilvl="8" w:tplc="0C0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006447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5880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AC"/>
    <w:rsid w:val="000E36A8"/>
    <w:rsid w:val="001233AA"/>
    <w:rsid w:val="00174AFE"/>
    <w:rsid w:val="00225FF6"/>
    <w:rsid w:val="0022741E"/>
    <w:rsid w:val="0026254C"/>
    <w:rsid w:val="0032413B"/>
    <w:rsid w:val="00342136"/>
    <w:rsid w:val="0036367F"/>
    <w:rsid w:val="00372B33"/>
    <w:rsid w:val="003C09D8"/>
    <w:rsid w:val="004C74AC"/>
    <w:rsid w:val="004E56A4"/>
    <w:rsid w:val="00511DCE"/>
    <w:rsid w:val="00560310"/>
    <w:rsid w:val="005E7F20"/>
    <w:rsid w:val="005F5428"/>
    <w:rsid w:val="00693EEA"/>
    <w:rsid w:val="00774492"/>
    <w:rsid w:val="008A7AA2"/>
    <w:rsid w:val="00976D78"/>
    <w:rsid w:val="009A1624"/>
    <w:rsid w:val="00A64ADA"/>
    <w:rsid w:val="00AE72A5"/>
    <w:rsid w:val="00BC152F"/>
    <w:rsid w:val="00BF59A1"/>
    <w:rsid w:val="00CE120A"/>
    <w:rsid w:val="00D5395C"/>
    <w:rsid w:val="00DF7C5D"/>
    <w:rsid w:val="00E24BC6"/>
    <w:rsid w:val="00E775C6"/>
    <w:rsid w:val="00E86C07"/>
    <w:rsid w:val="00E9252F"/>
    <w:rsid w:val="00EB7EFE"/>
    <w:rsid w:val="00F8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75E3"/>
  <w15:chartTrackingRefBased/>
  <w15:docId w15:val="{71D7CB89-D0AA-493F-9E3F-41B35EA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7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EFE"/>
  </w:style>
  <w:style w:type="paragraph" w:styleId="Footer">
    <w:name w:val="footer"/>
    <w:basedOn w:val="Normal"/>
    <w:link w:val="FooterChar"/>
    <w:uiPriority w:val="99"/>
    <w:unhideWhenUsed/>
    <w:rsid w:val="00EB7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Sheahan</dc:creator>
  <cp:keywords/>
  <dc:description/>
  <cp:lastModifiedBy>Penny Nicholls</cp:lastModifiedBy>
  <cp:revision>8</cp:revision>
  <dcterms:created xsi:type="dcterms:W3CDTF">2022-09-05T06:12:00Z</dcterms:created>
  <dcterms:modified xsi:type="dcterms:W3CDTF">2022-09-30T01:24:00Z</dcterms:modified>
</cp:coreProperties>
</file>